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BCC3" w14:textId="77777777" w:rsidR="000B7AE4" w:rsidRDefault="000B7AE4" w:rsidP="000B7AE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Assignment example:</w:t>
      </w:r>
    </w:p>
    <w:p w14:paraId="080637A7" w14:textId="77777777" w:rsidR="000B7AE4" w:rsidRDefault="000B7AE4" w:rsidP="000B7AE4">
      <w:pPr>
        <w:pStyle w:val="paragraph"/>
        <w:spacing w:before="0" w:beforeAutospacing="0" w:after="0" w:afterAutospacing="0"/>
        <w:textAlignment w:val="baseline"/>
      </w:pPr>
    </w:p>
    <w:p w14:paraId="2C4B7CBA" w14:textId="1EEA5E1C" w:rsidR="000B7AE4" w:rsidRDefault="000B7AE4" w:rsidP="000B7AE4">
      <w:pPr>
        <w:pStyle w:val="paragraph"/>
        <w:spacing w:before="0" w:beforeAutospacing="0" w:after="0" w:afterAutospacing="0"/>
        <w:textAlignment w:val="baseline"/>
      </w:pPr>
      <w:hyperlink r:id="rId4" w:history="1">
        <w:r w:rsidRPr="000B7AE4">
          <w:rPr>
            <w:rStyle w:val="Hyperlink"/>
          </w:rPr>
          <w:t>This assignment</w:t>
        </w:r>
      </w:hyperlink>
      <w:r>
        <w:t xml:space="preserve"> </w:t>
      </w:r>
      <w:hyperlink r:id="rId5" w:history="1"/>
      <w:r>
        <w:t xml:space="preserve">from Dr. Anne Kruchten encourages students to look at the </w:t>
      </w:r>
      <w:r w:rsidR="001A183A">
        <w:t>c</w:t>
      </w:r>
      <w:r>
        <w:t xml:space="preserve">ongressional candidates for their district and their stance on climate </w:t>
      </w:r>
      <w:r w:rsidR="001A183A">
        <w:t xml:space="preserve">change </w:t>
      </w:r>
      <w:r>
        <w:t xml:space="preserve">policy. This assignment can be adapted to fit different </w:t>
      </w:r>
      <w:r>
        <w:t>policy positions depending on what is most relevant for a variety of different courses.</w:t>
      </w:r>
    </w:p>
    <w:p w14:paraId="19717ABB" w14:textId="77777777" w:rsidR="000B7AE4" w:rsidRDefault="000B7AE4" w:rsidP="005753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F14E3F3" w14:textId="77777777" w:rsidR="000B7AE4" w:rsidRDefault="000B7AE4" w:rsidP="005753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BBFB70B" w14:textId="317E2316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Syllabus examples:</w:t>
      </w:r>
      <w:r>
        <w:rPr>
          <w:rStyle w:val="bcx0"/>
        </w:rPr>
        <w:t> </w:t>
      </w:r>
      <w:r>
        <w:br/>
      </w:r>
      <w:r>
        <w:rPr>
          <w:rStyle w:val="eop"/>
        </w:rPr>
        <w:t> </w:t>
      </w:r>
    </w:p>
    <w:p w14:paraId="14DE0D1F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Integrating voter engagement into a computer science course: </w:t>
      </w:r>
      <w:r>
        <w:rPr>
          <w:rStyle w:val="eop"/>
        </w:rPr>
        <w:t> </w:t>
      </w:r>
    </w:p>
    <w:p w14:paraId="25AA15DC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Course: </w:t>
      </w:r>
      <w:r>
        <w:rPr>
          <w:rStyle w:val="normaltextrun"/>
        </w:rPr>
        <w:t>Foundations of Computer Science – Hendrix College</w:t>
      </w:r>
      <w:r>
        <w:rPr>
          <w:rStyle w:val="eop"/>
        </w:rPr>
        <w:t> </w:t>
      </w:r>
    </w:p>
    <w:p w14:paraId="09156A39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Professor: </w:t>
      </w:r>
      <w:r>
        <w:rPr>
          <w:rStyle w:val="normaltextrun"/>
        </w:rPr>
        <w:t>Mark </w:t>
      </w:r>
      <w:r>
        <w:rPr>
          <w:rStyle w:val="spellingerror"/>
        </w:rPr>
        <w:t>Goadrich</w:t>
      </w:r>
      <w:r>
        <w:rPr>
          <w:rStyle w:val="normaltextrun"/>
        </w:rPr>
        <w:t>, Associate Professor of Computer Science</w:t>
      </w:r>
      <w:r>
        <w:rPr>
          <w:rStyle w:val="eop"/>
        </w:rPr>
        <w:t> </w:t>
      </w:r>
    </w:p>
    <w:p w14:paraId="1598C342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 description: </w:t>
      </w:r>
      <w:r>
        <w:rPr>
          <w:rStyle w:val="normaltextrun"/>
        </w:rPr>
        <w:t>This course is an introduction to solving computational problems, including the fundamentals of computer programming. Assignments incorporate a civic engagement component, such as analyzing public data to solve civic problems and </w:t>
      </w:r>
      <w:r>
        <w:rPr>
          <w:rStyle w:val="normaltextrun"/>
          <w:i/>
          <w:iCs/>
        </w:rPr>
        <w:t>creating programs that assist civic-related processes, such as filing taxes, registering to vote, and applying</w:t>
      </w:r>
      <w:r>
        <w:rPr>
          <w:rStyle w:val="normaltextrun"/>
        </w:rPr>
        <w:t> </w:t>
      </w:r>
      <w:r>
        <w:rPr>
          <w:rStyle w:val="normaltextrun"/>
          <w:i/>
          <w:iCs/>
        </w:rPr>
        <w:t>to be a US citizen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0877772" w14:textId="77777777" w:rsidR="00575344" w:rsidRDefault="001A183A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575344">
          <w:rPr>
            <w:rStyle w:val="normaltextrun"/>
            <w:color w:val="0000FF"/>
            <w:u w:val="single"/>
          </w:rPr>
          <w:t>Syllabus</w:t>
        </w:r>
      </w:hyperlink>
      <w:r w:rsidR="00575344">
        <w:rPr>
          <w:rStyle w:val="eop"/>
        </w:rPr>
        <w:t> </w:t>
      </w:r>
    </w:p>
    <w:p w14:paraId="07FE1A4C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438CD5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Integrating voter engagement into an English course:</w:t>
      </w:r>
      <w:r>
        <w:rPr>
          <w:rStyle w:val="eop"/>
        </w:rPr>
        <w:t> </w:t>
      </w:r>
    </w:p>
    <w:p w14:paraId="4C7E9C33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Course: </w:t>
      </w:r>
      <w:r>
        <w:rPr>
          <w:rStyle w:val="normaltextrun"/>
        </w:rPr>
        <w:t>Literature and Writing – Bethune-Cookman University</w:t>
      </w:r>
      <w:r>
        <w:rPr>
          <w:rStyle w:val="eop"/>
        </w:rPr>
        <w:t> </w:t>
      </w:r>
    </w:p>
    <w:p w14:paraId="303B1BAF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Professor: </w:t>
      </w:r>
      <w:r>
        <w:rPr>
          <w:rStyle w:val="normaltextrun"/>
        </w:rPr>
        <w:t>Nancy </w:t>
      </w:r>
      <w:r>
        <w:rPr>
          <w:rStyle w:val="spellingerror"/>
        </w:rPr>
        <w:t>Zrinyi</w:t>
      </w:r>
      <w:r>
        <w:rPr>
          <w:rStyle w:val="normaltextrun"/>
        </w:rPr>
        <w:t> Long, Associate Professor of English</w:t>
      </w:r>
      <w:r>
        <w:rPr>
          <w:rStyle w:val="eop"/>
        </w:rPr>
        <w:t> </w:t>
      </w:r>
    </w:p>
    <w:p w14:paraId="66A1C32B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 description: </w:t>
      </w:r>
      <w:r>
        <w:rPr>
          <w:rStyle w:val="normaltextrun"/>
        </w:rPr>
        <w:t>This writing and composition course encourages social awareness and activism through a study of relevant literature and current events, and </w:t>
      </w:r>
      <w:r>
        <w:rPr>
          <w:rStyle w:val="normaltextrun"/>
          <w:i/>
          <w:iCs/>
        </w:rPr>
        <w:t>through participation in community projects such as tutoring, voter registration, and letter and editorial writing on social and environmental problems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66C9241B" w14:textId="77777777" w:rsidR="00575344" w:rsidRDefault="001A183A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575344">
          <w:rPr>
            <w:rStyle w:val="normaltextrun"/>
            <w:color w:val="0000FF"/>
            <w:u w:val="single"/>
          </w:rPr>
          <w:t>Syllabus</w:t>
        </w:r>
      </w:hyperlink>
      <w:r w:rsidR="00575344">
        <w:rPr>
          <w:rStyle w:val="eop"/>
        </w:rPr>
        <w:t> </w:t>
      </w:r>
    </w:p>
    <w:p w14:paraId="4D7B17B2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48D31F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Integrating voter engagement into an interdisciplinary humanities course:</w:t>
      </w:r>
      <w:r>
        <w:rPr>
          <w:rStyle w:val="eop"/>
        </w:rPr>
        <w:t> </w:t>
      </w:r>
    </w:p>
    <w:p w14:paraId="32D7FC5E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Course: </w:t>
      </w:r>
      <w:r>
        <w:rPr>
          <w:rStyle w:val="normaltextrun"/>
        </w:rPr>
        <w:t>Inventing the Citizen: The History of Political Action and its Limits – The Evergreen State College</w:t>
      </w:r>
      <w:r>
        <w:rPr>
          <w:rStyle w:val="eop"/>
        </w:rPr>
        <w:t> </w:t>
      </w:r>
    </w:p>
    <w:p w14:paraId="22F96D27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Professors: </w:t>
      </w:r>
      <w:r>
        <w:rPr>
          <w:rStyle w:val="normaltextrun"/>
        </w:rPr>
        <w:t>Ulrike </w:t>
      </w:r>
      <w:r>
        <w:rPr>
          <w:rStyle w:val="spellingerror"/>
        </w:rPr>
        <w:t>Krotscheck</w:t>
      </w:r>
      <w:r>
        <w:rPr>
          <w:rStyle w:val="normaltextrun"/>
        </w:rPr>
        <w:t>, Member of the Faculty in Archaeology and Classical Studies; Bradley Proctor, Member of the Faculty in History</w:t>
      </w:r>
      <w:r>
        <w:rPr>
          <w:rStyle w:val="eop"/>
        </w:rPr>
        <w:t> </w:t>
      </w:r>
    </w:p>
    <w:p w14:paraId="55DD4430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Course description</w:t>
      </w:r>
      <w:r>
        <w:rPr>
          <w:rStyle w:val="normaltextrun"/>
        </w:rPr>
        <w:t>: The course’s goal is to educate students on the history of citizenship, how citizens become political actors, learn their rights, and use their power to make a social change. Students independently create projects engaging directly with the community, fostering civic dialogue and leadership, and serving the needs of both college and regional community. </w:t>
      </w:r>
      <w:r>
        <w:rPr>
          <w:rStyle w:val="normaltextrun"/>
          <w:i/>
          <w:iCs/>
        </w:rPr>
        <w:t>Student led projects include creating a voter education program and a bilingual after-school program for at-risk rural youth.</w:t>
      </w:r>
      <w:r>
        <w:rPr>
          <w:rStyle w:val="eop"/>
        </w:rPr>
        <w:t> </w:t>
      </w:r>
    </w:p>
    <w:p w14:paraId="248DC92B" w14:textId="77777777" w:rsidR="00575344" w:rsidRDefault="001A183A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575344">
          <w:rPr>
            <w:rStyle w:val="normaltextrun"/>
            <w:color w:val="0000FF"/>
            <w:u w:val="single"/>
          </w:rPr>
          <w:t>Syllabus</w:t>
        </w:r>
      </w:hyperlink>
      <w:r w:rsidR="00575344">
        <w:rPr>
          <w:rStyle w:val="eop"/>
        </w:rPr>
        <w:t> </w:t>
      </w:r>
    </w:p>
    <w:p w14:paraId="6E6B4764" w14:textId="77777777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9EC031" w14:textId="5824A3F0" w:rsidR="00575344" w:rsidRDefault="00575344" w:rsidP="005753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For more examples of syllabi that incorporate broader civic and community engagement principles across a variety of disciplines, visit the </w:t>
      </w:r>
      <w:hyperlink r:id="rId9" w:tgtFrame="_blank" w:history="1">
        <w:r>
          <w:rPr>
            <w:rStyle w:val="normaltextrun"/>
            <w:color w:val="0000FF"/>
            <w:u w:val="single"/>
          </w:rPr>
          <w:t>Project Pericles course syllabi site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p w14:paraId="75C0100E" w14:textId="77777777" w:rsidR="000B7AE4" w:rsidRPr="000B7AE4" w:rsidRDefault="000B7AE4" w:rsidP="00575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B7AE4"/>
    <w:rsid w:val="001A183A"/>
    <w:rsid w:val="00575344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53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5344"/>
  </w:style>
  <w:style w:type="character" w:customStyle="1" w:styleId="bcx0">
    <w:name w:val="bcx0"/>
    <w:basedOn w:val="DefaultParagraphFont"/>
    <w:rsid w:val="00575344"/>
  </w:style>
  <w:style w:type="character" w:customStyle="1" w:styleId="eop">
    <w:name w:val="eop"/>
    <w:basedOn w:val="DefaultParagraphFont"/>
    <w:rsid w:val="00575344"/>
  </w:style>
  <w:style w:type="character" w:customStyle="1" w:styleId="spellingerror">
    <w:name w:val="spellingerror"/>
    <w:basedOn w:val="DefaultParagraphFont"/>
    <w:rsid w:val="00575344"/>
  </w:style>
  <w:style w:type="character" w:styleId="Hyperlink">
    <w:name w:val="Hyperlink"/>
    <w:basedOn w:val="DefaultParagraphFont"/>
    <w:uiPriority w:val="99"/>
    <w:unhideWhenUsed/>
    <w:rsid w:val="000B7A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B7A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pericles.org/files/theme/courses/pfl_2017_Evergreen-ITC_2017_SY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jectpericles.org/files/theme/courses/14Project_Pericles_CEC_Long_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jectpericles.org/files/theme/courses/pfl_2017_Hendrix-CSCI-150-Foundations-of-Computer-Science_en-u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WoL3xXlV5nyoe2XYgSMoWlmAp7lr_Iif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WoL3xXlV5nyoe2XYgSMoWlmAp7lr_Iif/view" TargetMode="External"/><Relationship Id="rId9" Type="http://schemas.openxmlformats.org/officeDocument/2006/relationships/hyperlink" Target="https://www.projectpericles.org/course-syllab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lindsaygassman@gmail.com</cp:lastModifiedBy>
  <cp:revision>4</cp:revision>
  <dcterms:created xsi:type="dcterms:W3CDTF">2018-02-09T21:34:00Z</dcterms:created>
  <dcterms:modified xsi:type="dcterms:W3CDTF">2020-06-22T15:57:00Z</dcterms:modified>
</cp:coreProperties>
</file>